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2F2" w:rsidRDefault="00F87484" w:rsidP="00066531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F87484" w:rsidRDefault="00CE0120" w:rsidP="003A2004">
      <w:pPr>
        <w:tabs>
          <w:tab w:val="left" w:pos="5520"/>
        </w:tabs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TOOLS</w:t>
      </w:r>
      <w:r w:rsidR="003A2004">
        <w:rPr>
          <w:rFonts w:ascii="Arial" w:hAnsi="Arial" w:cs="Arial"/>
          <w:sz w:val="28"/>
          <w:szCs w:val="28"/>
        </w:rPr>
        <w:t xml:space="preserve"> </w:t>
      </w:r>
      <w:r w:rsidR="009102F2">
        <w:rPr>
          <w:rFonts w:ascii="Arial" w:hAnsi="Arial" w:cs="Arial"/>
          <w:sz w:val="28"/>
          <w:szCs w:val="28"/>
        </w:rPr>
        <w:t>RISK ASSESSMENT</w:t>
      </w:r>
      <w:r>
        <w:rPr>
          <w:rFonts w:ascii="Arial" w:hAnsi="Arial" w:cs="Arial"/>
          <w:sz w:val="28"/>
          <w:szCs w:val="28"/>
        </w:rPr>
        <w:t xml:space="preserve"> – PEN/SHEATH KNIFE</w:t>
      </w:r>
    </w:p>
    <w:p w:rsidR="009102F2" w:rsidRDefault="009102F2" w:rsidP="003A2004">
      <w:pPr>
        <w:tabs>
          <w:tab w:val="left" w:pos="5520"/>
        </w:tabs>
        <w:spacing w:after="0"/>
        <w:rPr>
          <w:rFonts w:ascii="Arial" w:hAnsi="Arial" w:cs="Arial"/>
          <w:sz w:val="24"/>
          <w:szCs w:val="24"/>
        </w:rPr>
      </w:pPr>
      <w:r w:rsidRPr="009102F2">
        <w:rPr>
          <w:rFonts w:ascii="Arial" w:hAnsi="Arial" w:cs="Arial"/>
          <w:b/>
          <w:sz w:val="24"/>
          <w:szCs w:val="24"/>
          <w:u w:val="single"/>
        </w:rPr>
        <w:t>ASSESSOR:</w:t>
      </w:r>
      <w:r>
        <w:rPr>
          <w:rFonts w:ascii="Arial" w:hAnsi="Arial" w:cs="Arial"/>
          <w:sz w:val="24"/>
          <w:szCs w:val="24"/>
        </w:rPr>
        <w:t xml:space="preserve"> </w:t>
      </w:r>
      <w:r w:rsidR="00E43017">
        <w:rPr>
          <w:rFonts w:ascii="Arial" w:hAnsi="Arial" w:cs="Arial"/>
          <w:sz w:val="24"/>
          <w:szCs w:val="24"/>
        </w:rPr>
        <w:t>TRACY DENNY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DATE:</w:t>
      </w:r>
      <w:r w:rsidR="004A2FEE">
        <w:rPr>
          <w:rFonts w:ascii="Arial" w:hAnsi="Arial" w:cs="Arial"/>
          <w:sz w:val="24"/>
          <w:szCs w:val="24"/>
        </w:rPr>
        <w:t xml:space="preserve"> 06/22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REVIEW DATE:</w:t>
      </w:r>
      <w:r w:rsidR="004A2FEE">
        <w:rPr>
          <w:rFonts w:ascii="Arial" w:hAnsi="Arial" w:cs="Arial"/>
          <w:sz w:val="24"/>
          <w:szCs w:val="24"/>
        </w:rPr>
        <w:t xml:space="preserve"> 06/23</w:t>
      </w: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4"/>
        <w:gridCol w:w="1152"/>
        <w:gridCol w:w="1275"/>
        <w:gridCol w:w="2958"/>
        <w:gridCol w:w="1437"/>
        <w:gridCol w:w="1134"/>
        <w:gridCol w:w="1093"/>
        <w:gridCol w:w="3159"/>
        <w:gridCol w:w="1560"/>
      </w:tblGrid>
      <w:tr w:rsidR="00CE0120" w:rsidTr="00CE0120">
        <w:tc>
          <w:tcPr>
            <w:tcW w:w="374" w:type="dxa"/>
          </w:tcPr>
          <w:p w:rsidR="00CE0120" w:rsidRDefault="00CE0120" w:rsidP="009102F2">
            <w:pPr>
              <w:tabs>
                <w:tab w:val="left" w:pos="5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CE0120" w:rsidRPr="003F1511" w:rsidRDefault="00CE0120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511">
              <w:rPr>
                <w:rFonts w:ascii="Arial" w:hAnsi="Arial" w:cs="Arial"/>
                <w:b/>
                <w:sz w:val="20"/>
                <w:szCs w:val="20"/>
              </w:rPr>
              <w:t>HAZARD</w:t>
            </w:r>
          </w:p>
        </w:tc>
        <w:tc>
          <w:tcPr>
            <w:tcW w:w="1275" w:type="dxa"/>
          </w:tcPr>
          <w:p w:rsidR="00CE0120" w:rsidRPr="003F1511" w:rsidRDefault="00CE0120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PERSONS AT RISK</w:t>
            </w:r>
          </w:p>
        </w:tc>
        <w:tc>
          <w:tcPr>
            <w:tcW w:w="2958" w:type="dxa"/>
          </w:tcPr>
          <w:p w:rsidR="00CE0120" w:rsidRPr="003F1511" w:rsidRDefault="00CE0120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511">
              <w:rPr>
                <w:rFonts w:ascii="Arial" w:hAnsi="Arial" w:cs="Arial"/>
                <w:b/>
                <w:sz w:val="20"/>
                <w:szCs w:val="20"/>
              </w:rPr>
              <w:t>EXISTING PREVENTATIVE MEASURES</w:t>
            </w:r>
          </w:p>
        </w:tc>
        <w:tc>
          <w:tcPr>
            <w:tcW w:w="1437" w:type="dxa"/>
          </w:tcPr>
          <w:p w:rsidR="00CE0120" w:rsidRDefault="00CE0120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1511">
              <w:rPr>
                <w:rFonts w:ascii="Arial" w:hAnsi="Arial" w:cs="Arial"/>
                <w:b/>
                <w:sz w:val="16"/>
                <w:szCs w:val="16"/>
              </w:rPr>
              <w:t xml:space="preserve">PROBABILITY </w:t>
            </w:r>
          </w:p>
          <w:p w:rsidR="00CE0120" w:rsidRPr="003F1511" w:rsidRDefault="00CE0120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3F1511">
              <w:rPr>
                <w:rFonts w:ascii="Arial" w:hAnsi="Arial" w:cs="Arial"/>
                <w:b/>
                <w:sz w:val="18"/>
                <w:szCs w:val="18"/>
              </w:rPr>
              <w:t>P) 1-5</w:t>
            </w:r>
          </w:p>
        </w:tc>
        <w:tc>
          <w:tcPr>
            <w:tcW w:w="1134" w:type="dxa"/>
          </w:tcPr>
          <w:p w:rsidR="00CE0120" w:rsidRPr="003F1511" w:rsidRDefault="00CE0120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8"/>
                <w:szCs w:val="18"/>
              </w:rPr>
              <w:t>SEVERITY</w:t>
            </w:r>
          </w:p>
          <w:p w:rsidR="00CE0120" w:rsidRPr="003F1511" w:rsidRDefault="00CE0120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8"/>
                <w:szCs w:val="18"/>
              </w:rPr>
              <w:t>(S) 1-5</w:t>
            </w:r>
          </w:p>
        </w:tc>
        <w:tc>
          <w:tcPr>
            <w:tcW w:w="1093" w:type="dxa"/>
          </w:tcPr>
          <w:p w:rsidR="00CE0120" w:rsidRPr="003F1511" w:rsidRDefault="00CE0120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8"/>
                <w:szCs w:val="18"/>
              </w:rPr>
              <w:t>RATING</w:t>
            </w:r>
          </w:p>
          <w:p w:rsidR="00CE0120" w:rsidRPr="003F1511" w:rsidRDefault="00CE0120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1511">
              <w:rPr>
                <w:rFonts w:ascii="Arial" w:hAnsi="Arial" w:cs="Arial"/>
                <w:b/>
                <w:sz w:val="18"/>
                <w:szCs w:val="18"/>
              </w:rPr>
              <w:t>(P) X (S) 1-25</w:t>
            </w:r>
          </w:p>
        </w:tc>
        <w:tc>
          <w:tcPr>
            <w:tcW w:w="3159" w:type="dxa"/>
          </w:tcPr>
          <w:p w:rsidR="00CE0120" w:rsidRPr="003F1511" w:rsidRDefault="00CE0120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511">
              <w:rPr>
                <w:rFonts w:ascii="Arial" w:hAnsi="Arial" w:cs="Arial"/>
                <w:b/>
                <w:sz w:val="20"/>
                <w:szCs w:val="20"/>
              </w:rPr>
              <w:t>WHAT MEASURES NEED TO BE TAKEN</w:t>
            </w:r>
          </w:p>
        </w:tc>
        <w:tc>
          <w:tcPr>
            <w:tcW w:w="1560" w:type="dxa"/>
          </w:tcPr>
          <w:p w:rsidR="00CE0120" w:rsidRPr="003F1511" w:rsidRDefault="00CE0120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511">
              <w:rPr>
                <w:rFonts w:ascii="Arial" w:hAnsi="Arial" w:cs="Arial"/>
                <w:b/>
                <w:sz w:val="20"/>
                <w:szCs w:val="20"/>
              </w:rPr>
              <w:t>BY WHO</w:t>
            </w:r>
          </w:p>
        </w:tc>
      </w:tr>
      <w:tr w:rsidR="00CE0120" w:rsidTr="00CE0120">
        <w:tc>
          <w:tcPr>
            <w:tcW w:w="374" w:type="dxa"/>
          </w:tcPr>
          <w:p w:rsidR="00CE0120" w:rsidRPr="009102F2" w:rsidRDefault="00CE0120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CE0120" w:rsidRPr="003F1511" w:rsidRDefault="00CE0120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Knife transportation</w:t>
            </w:r>
          </w:p>
        </w:tc>
        <w:tc>
          <w:tcPr>
            <w:tcW w:w="1275" w:type="dxa"/>
          </w:tcPr>
          <w:p w:rsidR="00CE0120" w:rsidRPr="003F1511" w:rsidRDefault="00CE0120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and Leaders</w:t>
            </w:r>
          </w:p>
        </w:tc>
        <w:tc>
          <w:tcPr>
            <w:tcW w:w="2958" w:type="dxa"/>
          </w:tcPr>
          <w:p w:rsidR="00CE0120" w:rsidRPr="003F1511" w:rsidRDefault="00CE0120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All knives are kept in sheaths when not in use. </w:t>
            </w:r>
            <w:r w:rsidR="00A641E4">
              <w:rPr>
                <w:rFonts w:ascii="Arial" w:hAnsi="Arial" w:cs="Arial"/>
                <w:sz w:val="18"/>
                <w:szCs w:val="18"/>
              </w:rPr>
              <w:t>TD to carry knife at all times in rucksack when using rope, see rope assessment.</w:t>
            </w:r>
          </w:p>
        </w:tc>
        <w:tc>
          <w:tcPr>
            <w:tcW w:w="1437" w:type="dxa"/>
          </w:tcPr>
          <w:p w:rsidR="00CE0120" w:rsidRPr="003F1511" w:rsidRDefault="00CE0120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E0120" w:rsidRPr="003F1511" w:rsidRDefault="00CE0120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3" w:type="dxa"/>
          </w:tcPr>
          <w:p w:rsidR="00CE0120" w:rsidRPr="003F1511" w:rsidRDefault="00CE0120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59" w:type="dxa"/>
          </w:tcPr>
          <w:p w:rsidR="00CE0120" w:rsidRPr="003F1511" w:rsidRDefault="00CE0120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ensure the group have a full understanding on how to carry the tool correctly – tool talks and good modelling. </w:t>
            </w:r>
          </w:p>
        </w:tc>
        <w:tc>
          <w:tcPr>
            <w:tcW w:w="1560" w:type="dxa"/>
          </w:tcPr>
          <w:p w:rsidR="00CE0120" w:rsidRPr="003F1511" w:rsidRDefault="00A641E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</w:p>
        </w:tc>
      </w:tr>
      <w:tr w:rsidR="00CE0120" w:rsidTr="00CE0120">
        <w:tc>
          <w:tcPr>
            <w:tcW w:w="374" w:type="dxa"/>
          </w:tcPr>
          <w:p w:rsidR="00CE0120" w:rsidRPr="009102F2" w:rsidRDefault="00CE0120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CE0120" w:rsidRPr="003F1511" w:rsidRDefault="00CE0120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Knife slipping when using</w:t>
            </w:r>
          </w:p>
        </w:tc>
        <w:tc>
          <w:tcPr>
            <w:tcW w:w="1275" w:type="dxa"/>
          </w:tcPr>
          <w:p w:rsidR="00CE0120" w:rsidRPr="003F1511" w:rsidRDefault="00CE0120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and Leaders</w:t>
            </w:r>
          </w:p>
        </w:tc>
        <w:tc>
          <w:tcPr>
            <w:tcW w:w="2958" w:type="dxa"/>
          </w:tcPr>
          <w:p w:rsidR="00CE0120" w:rsidRDefault="00CE0120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Tool maintenance – kept sharp and useable.</w:t>
            </w:r>
          </w:p>
          <w:p w:rsidR="00CE0120" w:rsidRPr="003F1511" w:rsidRDefault="00CE0120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gloves worn to prevent slipping.</w:t>
            </w:r>
          </w:p>
        </w:tc>
        <w:tc>
          <w:tcPr>
            <w:tcW w:w="1437" w:type="dxa"/>
          </w:tcPr>
          <w:p w:rsidR="00CE0120" w:rsidRPr="003F1511" w:rsidRDefault="00CE0120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E0120" w:rsidRPr="003F1511" w:rsidRDefault="00CE0120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93" w:type="dxa"/>
          </w:tcPr>
          <w:p w:rsidR="00CE0120" w:rsidRPr="003F1511" w:rsidRDefault="00CE0120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159" w:type="dxa"/>
          </w:tcPr>
          <w:p w:rsidR="00CE0120" w:rsidRPr="003F1511" w:rsidRDefault="00CE0120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ensure group have a full understanding on how to position the tool correctly when using it so if a slip occurs it will not make contact with them or any other group member. </w:t>
            </w:r>
          </w:p>
        </w:tc>
        <w:tc>
          <w:tcPr>
            <w:tcW w:w="1560" w:type="dxa"/>
          </w:tcPr>
          <w:p w:rsidR="00CE0120" w:rsidRPr="003F1511" w:rsidRDefault="00A641E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</w:p>
        </w:tc>
      </w:tr>
      <w:tr w:rsidR="00CE0120" w:rsidTr="00CE0120">
        <w:tc>
          <w:tcPr>
            <w:tcW w:w="374" w:type="dxa"/>
          </w:tcPr>
          <w:p w:rsidR="00CE0120" w:rsidRPr="009102F2" w:rsidRDefault="00CE0120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CE0120" w:rsidRPr="003F1511" w:rsidRDefault="00CE0120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Knife storage during a session</w:t>
            </w:r>
          </w:p>
        </w:tc>
        <w:tc>
          <w:tcPr>
            <w:tcW w:w="1275" w:type="dxa"/>
          </w:tcPr>
          <w:p w:rsidR="00CE0120" w:rsidRPr="003F1511" w:rsidRDefault="00CE0120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and Leaders</w:t>
            </w:r>
          </w:p>
        </w:tc>
        <w:tc>
          <w:tcPr>
            <w:tcW w:w="2958" w:type="dxa"/>
          </w:tcPr>
          <w:p w:rsidR="00CE0120" w:rsidRPr="003F1511" w:rsidRDefault="00CE0120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Knives have tethers on them to hand in suitable position off the floor. </w:t>
            </w:r>
          </w:p>
        </w:tc>
        <w:tc>
          <w:tcPr>
            <w:tcW w:w="1437" w:type="dxa"/>
          </w:tcPr>
          <w:p w:rsidR="00CE0120" w:rsidRPr="003F1511" w:rsidRDefault="00CE0120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E0120" w:rsidRPr="003F1511" w:rsidRDefault="00CE0120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93" w:type="dxa"/>
          </w:tcPr>
          <w:p w:rsidR="00CE0120" w:rsidRPr="003F1511" w:rsidRDefault="00CE0120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59" w:type="dxa"/>
          </w:tcPr>
          <w:p w:rsidR="00CE0120" w:rsidRPr="003F1511" w:rsidRDefault="00CE0120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Knives need to be in their sheath hanging from their tether. </w:t>
            </w:r>
          </w:p>
        </w:tc>
        <w:tc>
          <w:tcPr>
            <w:tcW w:w="1560" w:type="dxa"/>
          </w:tcPr>
          <w:p w:rsidR="00CE0120" w:rsidRPr="003F1511" w:rsidRDefault="00A641E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</w:p>
        </w:tc>
      </w:tr>
      <w:tr w:rsidR="00CE0120" w:rsidTr="00CE0120">
        <w:tc>
          <w:tcPr>
            <w:tcW w:w="374" w:type="dxa"/>
          </w:tcPr>
          <w:p w:rsidR="00CE0120" w:rsidRPr="009102F2" w:rsidRDefault="00CE0120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CE0120" w:rsidRPr="003F1511" w:rsidRDefault="00CE0120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Knife blade snapping</w:t>
            </w:r>
          </w:p>
        </w:tc>
        <w:tc>
          <w:tcPr>
            <w:tcW w:w="1275" w:type="dxa"/>
          </w:tcPr>
          <w:p w:rsidR="00CE0120" w:rsidRPr="003F1511" w:rsidRDefault="00CE0120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and Leaders</w:t>
            </w:r>
          </w:p>
        </w:tc>
        <w:tc>
          <w:tcPr>
            <w:tcW w:w="2958" w:type="dxa"/>
          </w:tcPr>
          <w:p w:rsidR="00CE0120" w:rsidRPr="003F1511" w:rsidRDefault="00CE0120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Regular and effective maintenance of tools.</w:t>
            </w:r>
          </w:p>
        </w:tc>
        <w:tc>
          <w:tcPr>
            <w:tcW w:w="1437" w:type="dxa"/>
          </w:tcPr>
          <w:p w:rsidR="00CE0120" w:rsidRPr="003F1511" w:rsidRDefault="00CE0120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E0120" w:rsidRPr="003F1511" w:rsidRDefault="00CE0120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93" w:type="dxa"/>
          </w:tcPr>
          <w:p w:rsidR="00CE0120" w:rsidRPr="003F1511" w:rsidRDefault="00CE0120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159" w:type="dxa"/>
          </w:tcPr>
          <w:p w:rsidR="00CE0120" w:rsidRPr="003F1511" w:rsidRDefault="00CE0120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group should know that if a problem occurs with a tool </w:t>
            </w:r>
            <w:r w:rsidR="00A641E4">
              <w:rPr>
                <w:rFonts w:ascii="Arial" w:hAnsi="Arial" w:cs="Arial"/>
                <w:sz w:val="18"/>
                <w:szCs w:val="18"/>
              </w:rPr>
              <w:t>they report it immediately to TD</w:t>
            </w:r>
            <w:r>
              <w:rPr>
                <w:rFonts w:ascii="Arial" w:hAnsi="Arial" w:cs="Arial"/>
                <w:sz w:val="18"/>
                <w:szCs w:val="18"/>
              </w:rPr>
              <w:t xml:space="preserve"> or ano</w:t>
            </w:r>
            <w:r w:rsidR="00A641E4">
              <w:rPr>
                <w:rFonts w:ascii="Arial" w:hAnsi="Arial" w:cs="Arial"/>
                <w:sz w:val="18"/>
                <w:szCs w:val="18"/>
              </w:rPr>
              <w:t>ther adult who will report to TD. TD</w:t>
            </w:r>
            <w:r>
              <w:rPr>
                <w:rFonts w:ascii="Arial" w:hAnsi="Arial" w:cs="Arial"/>
                <w:sz w:val="18"/>
                <w:szCs w:val="18"/>
              </w:rPr>
              <w:t xml:space="preserve"> will decommission the tool. </w:t>
            </w:r>
          </w:p>
        </w:tc>
        <w:tc>
          <w:tcPr>
            <w:tcW w:w="1560" w:type="dxa"/>
          </w:tcPr>
          <w:p w:rsidR="00CE0120" w:rsidRPr="003F1511" w:rsidRDefault="00A641E4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</w:p>
        </w:tc>
      </w:tr>
      <w:tr w:rsidR="00CE0120" w:rsidTr="00CE0120">
        <w:tc>
          <w:tcPr>
            <w:tcW w:w="374" w:type="dxa"/>
          </w:tcPr>
          <w:p w:rsidR="00CE0120" w:rsidRPr="009102F2" w:rsidRDefault="00CE0120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CE0120" w:rsidRPr="003F1511" w:rsidRDefault="00CE0120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CE0120" w:rsidRPr="003F1511" w:rsidRDefault="00CE0120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8" w:type="dxa"/>
          </w:tcPr>
          <w:p w:rsidR="00CE0120" w:rsidRPr="003F1511" w:rsidRDefault="00CE0120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</w:tcPr>
          <w:p w:rsidR="00CE0120" w:rsidRPr="003F1511" w:rsidRDefault="00CE0120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0120" w:rsidRPr="003F1511" w:rsidRDefault="00CE0120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3" w:type="dxa"/>
          </w:tcPr>
          <w:p w:rsidR="00CE0120" w:rsidRPr="003F1511" w:rsidRDefault="00CE0120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9" w:type="dxa"/>
          </w:tcPr>
          <w:p w:rsidR="00CE0120" w:rsidRPr="003F1511" w:rsidRDefault="00CE0120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CE0120" w:rsidRPr="003F1511" w:rsidRDefault="00CE0120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0120" w:rsidTr="00CE0120">
        <w:tc>
          <w:tcPr>
            <w:tcW w:w="374" w:type="dxa"/>
          </w:tcPr>
          <w:p w:rsidR="00CE0120" w:rsidRPr="009102F2" w:rsidRDefault="00CE0120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152" w:type="dxa"/>
          </w:tcPr>
          <w:p w:rsidR="00CE0120" w:rsidRPr="003F1511" w:rsidRDefault="00CE0120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CE0120" w:rsidRPr="003F1511" w:rsidRDefault="00CE0120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8" w:type="dxa"/>
          </w:tcPr>
          <w:p w:rsidR="00CE0120" w:rsidRPr="003F1511" w:rsidRDefault="00CE0120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</w:tcPr>
          <w:p w:rsidR="00CE0120" w:rsidRPr="003F1511" w:rsidRDefault="00CE0120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0120" w:rsidRPr="003F1511" w:rsidRDefault="00CE0120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3" w:type="dxa"/>
          </w:tcPr>
          <w:p w:rsidR="00CE0120" w:rsidRPr="003F1511" w:rsidRDefault="00CE0120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9" w:type="dxa"/>
          </w:tcPr>
          <w:p w:rsidR="00CE0120" w:rsidRPr="003F1511" w:rsidRDefault="00CE0120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CE0120" w:rsidRPr="003F1511" w:rsidRDefault="00CE0120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0120" w:rsidTr="00CE0120">
        <w:tc>
          <w:tcPr>
            <w:tcW w:w="374" w:type="dxa"/>
          </w:tcPr>
          <w:p w:rsidR="00CE0120" w:rsidRPr="009102F2" w:rsidRDefault="00CE0120" w:rsidP="009102F2">
            <w:pPr>
              <w:tabs>
                <w:tab w:val="left" w:pos="55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152" w:type="dxa"/>
          </w:tcPr>
          <w:p w:rsidR="00CE0120" w:rsidRPr="003F1511" w:rsidRDefault="00CE0120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CE0120" w:rsidRPr="003F1511" w:rsidRDefault="00CE0120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8" w:type="dxa"/>
          </w:tcPr>
          <w:p w:rsidR="00CE0120" w:rsidRPr="003F1511" w:rsidRDefault="00CE0120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</w:tcPr>
          <w:p w:rsidR="00CE0120" w:rsidRPr="003F1511" w:rsidRDefault="00CE0120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0120" w:rsidRPr="003F1511" w:rsidRDefault="00CE0120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3" w:type="dxa"/>
          </w:tcPr>
          <w:p w:rsidR="00CE0120" w:rsidRPr="003F1511" w:rsidRDefault="00CE0120" w:rsidP="003A2004">
            <w:pPr>
              <w:tabs>
                <w:tab w:val="left" w:pos="5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9" w:type="dxa"/>
          </w:tcPr>
          <w:p w:rsidR="00CE0120" w:rsidRPr="003F1511" w:rsidRDefault="00CE0120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CE0120" w:rsidRPr="003F1511" w:rsidRDefault="00CE0120" w:rsidP="009102F2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02F2" w:rsidRPr="009102F2" w:rsidRDefault="009102F2" w:rsidP="009102F2">
      <w:pPr>
        <w:tabs>
          <w:tab w:val="left" w:pos="5520"/>
        </w:tabs>
        <w:rPr>
          <w:rFonts w:ascii="Arial" w:hAnsi="Arial" w:cs="Arial"/>
          <w:sz w:val="24"/>
          <w:szCs w:val="24"/>
        </w:rPr>
      </w:pPr>
    </w:p>
    <w:sectPr w:rsidR="009102F2" w:rsidRPr="009102F2" w:rsidSect="007F57AD">
      <w:headerReference w:type="default" r:id="rId7"/>
      <w:footerReference w:type="default" r:id="rId8"/>
      <w:pgSz w:w="16838" w:h="11906" w:orient="landscape"/>
      <w:pgMar w:top="851" w:right="1440" w:bottom="849" w:left="1440" w:header="426" w:footer="708" w:gutter="0"/>
      <w:pgBorders w:offsetFrom="page">
        <w:top w:val="single" w:sz="12" w:space="24" w:color="990033"/>
        <w:left w:val="single" w:sz="12" w:space="24" w:color="990033"/>
        <w:bottom w:val="single" w:sz="12" w:space="24" w:color="990033"/>
        <w:right w:val="single" w:sz="12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B0E" w:rsidRDefault="00AE5B0E" w:rsidP="00A374DE">
      <w:pPr>
        <w:spacing w:after="0" w:line="240" w:lineRule="auto"/>
      </w:pPr>
      <w:r>
        <w:separator/>
      </w:r>
    </w:p>
  </w:endnote>
  <w:endnote w:type="continuationSeparator" w:id="0">
    <w:p w:rsidR="00AE5B0E" w:rsidRDefault="00AE5B0E" w:rsidP="00A3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AD" w:rsidRDefault="007F57AD" w:rsidP="007F57AD">
    <w:pPr>
      <w:pStyle w:val="Header"/>
      <w:jc w:val="center"/>
      <w:rPr>
        <w:b/>
        <w:i/>
        <w:color w:val="990033"/>
        <w:sz w:val="24"/>
        <w:szCs w:val="24"/>
      </w:rPr>
    </w:pPr>
    <w:r w:rsidRPr="007F57AD">
      <w:rPr>
        <w:noProof/>
        <w:sz w:val="24"/>
        <w:szCs w:val="24"/>
        <w:lang w:eastAsia="en-GB"/>
      </w:rPr>
      <w:drawing>
        <wp:inline distT="0" distB="0" distL="0" distR="0" wp14:anchorId="02AFD758" wp14:editId="2EE4EA5D">
          <wp:extent cx="523875" cy="5238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00" cy="523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F57AD">
      <w:rPr>
        <w:b/>
        <w:i/>
        <w:color w:val="990033"/>
        <w:sz w:val="24"/>
        <w:szCs w:val="24"/>
      </w:rPr>
      <w:t xml:space="preserve"> </w:t>
    </w:r>
  </w:p>
  <w:p w:rsidR="007F57AD" w:rsidRPr="007F57AD" w:rsidRDefault="007F57AD" w:rsidP="007F57AD">
    <w:pPr>
      <w:pStyle w:val="Header"/>
      <w:jc w:val="center"/>
      <w:rPr>
        <w:b/>
        <w:i/>
        <w:color w:val="990033"/>
        <w:sz w:val="24"/>
        <w:szCs w:val="24"/>
      </w:rPr>
    </w:pPr>
    <w:r w:rsidRPr="007F57AD">
      <w:rPr>
        <w:b/>
        <w:i/>
        <w:color w:val="990033"/>
        <w:sz w:val="24"/>
        <w:szCs w:val="24"/>
      </w:rPr>
      <w:t>“Together We Achieve”</w:t>
    </w:r>
    <w:r w:rsidRPr="007F57AD">
      <w:rPr>
        <w:noProof/>
        <w:sz w:val="24"/>
        <w:szCs w:val="24"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B0E" w:rsidRDefault="00AE5B0E" w:rsidP="00A374DE">
      <w:pPr>
        <w:spacing w:after="0" w:line="240" w:lineRule="auto"/>
      </w:pPr>
      <w:r>
        <w:separator/>
      </w:r>
    </w:p>
  </w:footnote>
  <w:footnote w:type="continuationSeparator" w:id="0">
    <w:p w:rsidR="00AE5B0E" w:rsidRDefault="00AE5B0E" w:rsidP="00A3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12B" w:rsidRDefault="00FA212B">
    <w:pPr>
      <w:pStyle w:val="Header"/>
    </w:pPr>
  </w:p>
  <w:p w:rsidR="007F57AD" w:rsidRPr="007F57AD" w:rsidRDefault="007F57AD" w:rsidP="007F57AD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ab/>
    </w:r>
    <w:r w:rsidR="009102F2">
      <w:rPr>
        <w:rFonts w:ascii="Arial" w:hAnsi="Arial" w:cs="Arial"/>
        <w:sz w:val="28"/>
        <w:szCs w:val="28"/>
      </w:rPr>
      <w:t xml:space="preserve">FOREST SCHOOLS - </w:t>
    </w:r>
    <w:r>
      <w:rPr>
        <w:rFonts w:ascii="Arial" w:hAnsi="Arial" w:cs="Arial"/>
        <w:sz w:val="28"/>
        <w:szCs w:val="28"/>
      </w:rPr>
      <w:t>SWANWICK PRIMARY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91E66"/>
    <w:multiLevelType w:val="hybridMultilevel"/>
    <w:tmpl w:val="A3B01DE2"/>
    <w:lvl w:ilvl="0" w:tplc="ED8C9BBA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DE"/>
    <w:rsid w:val="00066531"/>
    <w:rsid w:val="0008290C"/>
    <w:rsid w:val="000933DD"/>
    <w:rsid w:val="000E6654"/>
    <w:rsid w:val="00120080"/>
    <w:rsid w:val="001412DA"/>
    <w:rsid w:val="00156694"/>
    <w:rsid w:val="0017784F"/>
    <w:rsid w:val="002A3025"/>
    <w:rsid w:val="002C34DA"/>
    <w:rsid w:val="002F0F1F"/>
    <w:rsid w:val="003A2004"/>
    <w:rsid w:val="003B1538"/>
    <w:rsid w:val="003F1511"/>
    <w:rsid w:val="004A2FEE"/>
    <w:rsid w:val="004C0A22"/>
    <w:rsid w:val="004D62A4"/>
    <w:rsid w:val="00521B8B"/>
    <w:rsid w:val="0055647D"/>
    <w:rsid w:val="006001EC"/>
    <w:rsid w:val="006228C2"/>
    <w:rsid w:val="006C3E82"/>
    <w:rsid w:val="006E64CC"/>
    <w:rsid w:val="0071582D"/>
    <w:rsid w:val="007F57AD"/>
    <w:rsid w:val="009102F2"/>
    <w:rsid w:val="009144E2"/>
    <w:rsid w:val="00922FC1"/>
    <w:rsid w:val="00A02B6A"/>
    <w:rsid w:val="00A374DE"/>
    <w:rsid w:val="00A641E4"/>
    <w:rsid w:val="00A73305"/>
    <w:rsid w:val="00AE5B0E"/>
    <w:rsid w:val="00BF3E0A"/>
    <w:rsid w:val="00C145B6"/>
    <w:rsid w:val="00C70F3A"/>
    <w:rsid w:val="00CE0120"/>
    <w:rsid w:val="00DC0D01"/>
    <w:rsid w:val="00E43017"/>
    <w:rsid w:val="00EC4374"/>
    <w:rsid w:val="00EF3CF9"/>
    <w:rsid w:val="00F175F1"/>
    <w:rsid w:val="00F33B1C"/>
    <w:rsid w:val="00F5534A"/>
    <w:rsid w:val="00F76A48"/>
    <w:rsid w:val="00F87484"/>
    <w:rsid w:val="00FA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94313"/>
  <w15:docId w15:val="{3518B394-E596-43FF-82C7-8EF276B6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4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7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4DE"/>
  </w:style>
  <w:style w:type="paragraph" w:styleId="Footer">
    <w:name w:val="footer"/>
    <w:basedOn w:val="Normal"/>
    <w:link w:val="FooterChar"/>
    <w:uiPriority w:val="99"/>
    <w:unhideWhenUsed/>
    <w:rsid w:val="00A37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4DE"/>
  </w:style>
  <w:style w:type="character" w:styleId="Hyperlink">
    <w:name w:val="Hyperlink"/>
    <w:basedOn w:val="DefaultParagraphFont"/>
    <w:uiPriority w:val="99"/>
    <w:unhideWhenUsed/>
    <w:rsid w:val="00A374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0D01"/>
    <w:pPr>
      <w:ind w:left="720"/>
      <w:contextualSpacing/>
    </w:pPr>
  </w:style>
  <w:style w:type="table" w:styleId="TableGrid">
    <w:name w:val="Table Grid"/>
    <w:basedOn w:val="TableNormal"/>
    <w:uiPriority w:val="59"/>
    <w:rsid w:val="00910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Varinka Strong</dc:creator>
  <cp:lastModifiedBy>Tracy Denny</cp:lastModifiedBy>
  <cp:revision>5</cp:revision>
  <cp:lastPrinted>2014-06-26T07:57:00Z</cp:lastPrinted>
  <dcterms:created xsi:type="dcterms:W3CDTF">2016-06-02T07:43:00Z</dcterms:created>
  <dcterms:modified xsi:type="dcterms:W3CDTF">2022-06-14T12:48:00Z</dcterms:modified>
</cp:coreProperties>
</file>